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1" w:rsidRPr="008E15F1" w:rsidRDefault="008E15F1" w:rsidP="008E15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E15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Энтеровирусные </w:t>
      </w:r>
      <w:bookmarkEnd w:id="0"/>
      <w:r w:rsidRPr="008E15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инфекции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 wp14:anchorId="773837A7" wp14:editId="42BBED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419225"/>
            <wp:effectExtent l="19050" t="0" r="0" b="0"/>
            <wp:wrapSquare wrapText="bothSides"/>
            <wp:docPr id="1" name="Рисунок 1" descr="http://rkib.udmmed.ru/images/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ib.udmmed.ru/images/en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5F1">
        <w:rPr>
          <w:rFonts w:ascii="Georgia" w:eastAsia="Times New Roman" w:hAnsi="Georgia" w:cs="Times New Roman"/>
          <w:b/>
          <w:bCs/>
          <w:color w:val="EE1D24"/>
          <w:sz w:val="24"/>
          <w:szCs w:val="24"/>
          <w:lang w:eastAsia="ru-RU"/>
        </w:rPr>
        <w:t>Энтеровирусные инфекции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это группа острых инфекционных болезней, вызываемых несколькими разновидностями вирусов, характеризующиеся большим вариантом клинического течения.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Источник инфекции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больной человек или вирусоноситель.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Передача инфекции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воздушно-капельным и фекально-оральным путем. Таким образом, заражение происходит обычно при употреблении немытых овощей, фруктов, ягод, некипяченой воды, а также при контакте с больным.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Клиника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Клиника определяется как свойствами возбудителя, так и особенностями индивидуальной реактивности организма больного. Чаще болеют дети 2-10 лет.  От момента заражения до появления первых симптомов заболевания проходит от 2 до 10 дней, но чаще 3-4 дня. Общими клиническими признаками различных форм энтеровирусной инфекции служат острое начало заболевания, кратковременная (2-5, реже7 дней) лихорадка, нередко имеющая двухволновой характер.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Одна из наиболее частых форм инфекции – </w:t>
      </w: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энтеровирусная лихорадка.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Характеризуется кратковременной лихорадкой без выраженных локальных поражений, головной болью, умеренными болями в мышцах, животе. В практике эта форма диагностируется как «острая респираторная инфекция».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Герпетическая ангина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одна из часто встречающихся форм заболевания. На фоне высокой температуры на слизистой полости рта, зеве появляются мелкие красные пятнышки, которые превращаются в пузырьки. Через сутки-двое пузырьки вскрываются, образуя эрозии. В течение последующих дней элементы постепенно заживают. Увеличиваются подчелюстные лимфоузлы.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0288" behindDoc="0" locked="0" layoutInCell="1" allowOverlap="0" wp14:anchorId="3E817DB6" wp14:editId="08C08A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409700"/>
            <wp:effectExtent l="19050" t="0" r="0" b="0"/>
            <wp:wrapSquare wrapText="bothSides"/>
            <wp:docPr id="2" name="Рисунок 2" descr="http://rkib.udmmed.ru/images/e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kib.udmmed.ru/images/ent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Энтеровирусная экзантема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сыпь, которая может появиться на коже на 2-3 день болезни в период снижения температуры. Сыпь распространяется по лицу, телу, реже на ногах, держится 2-3 дня, затем бесследно проходит. Энтеровирусная экзантема может проявляться как самостоятельная клиническая форма, так и сопровождать другие формы энтеровирусных инфекций (серозный менингит, герпетическую ангину).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Иногда при энтеровирусной инфекции может поражаться нервная система в виде </w:t>
      </w: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серозного менингита, энцефалита.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таких форм характерно повышение температуры до 39-40 С, к концу первого дня заболевания появляется сильная головная боль, многократная рвота, возможны судороги и даже потеря сознания.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Энтеровирусная диарея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проявляется многократной диареей на фоне повышенной температуры, болями в животе со вздутием, рвотой. Нередко эти симптомы сочетаются с катаральными явлениями.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Геморрагический конъюнктивит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тоже одна из форм заболевания. Поражается сначала один глаз, а через 1-3 дня – другой. Появляется светобоязнь, слезотечение, отечность век.  В более редких случаях может быть поражение сердечной мышцы с развитием миокардита.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детей и беременных должно проводиться только доктором, который точно определит и группу препаратов, и дозировки, необходимые в данной возрастной группе и на данном сроке беременности.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Самолечением при энтеровирусной инфекции заниматься нежелательно, поскольку симптомы болезни (как можно легко заметить) неспецифичны, то есть встречаются при многих заболеваниях. Поэтому человеку без специального образования легко перепутать вирусное и бактериальное заражение, а, соответственно, лечиться не в правильном направлении.</w:t>
      </w:r>
    </w:p>
    <w:p w:rsidR="008E15F1" w:rsidRPr="008E15F1" w:rsidRDefault="008E15F1" w:rsidP="008E15F1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8E15F1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Осложнения энтеровирусных инфекций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энтеровирусных инфекций связаны в основном с поражением нервной системы. Одно из опасных осложнений – отек головного мозга с опасностью синдрома вклинения (остановка сердечной и легочной деятельности). Данное осложнение возможно при тяжелых формах инфекций, а также при позднем обращении за медицинской помощью.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других осложнений – развитие «ложного крупа» при респираторной форме у детей раннего возраста, а также присоединение вторичной бактериальной инфекции с развитием пневмонии и других бактериальных очагов. В редких случаях геморрагического кератоконъюктивита и увеита возможно развитие катаракты и слепоты.</w:t>
      </w:r>
    </w:p>
    <w:p w:rsidR="008E15F1" w:rsidRPr="008E15F1" w:rsidRDefault="008E15F1" w:rsidP="008E1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Прогноз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Энтеровирусные инфекции преимущественно протекают легко, либо в среднетяжелой форме. Прогноз ухудшается в случае тяжелого течения и развития осложнений. Некоторые осложнения (в основном со стороны нервной системы) могут закончиться летальным исходом или оставить после себя неустранимые функциональные нарушения. </w:t>
      </w:r>
    </w:p>
    <w:p w:rsidR="008E15F1" w:rsidRPr="008E15F1" w:rsidRDefault="008E15F1" w:rsidP="008E1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Профилактика</w:t>
      </w:r>
    </w:p>
    <w:p w:rsidR="008E15F1" w:rsidRPr="008E15F1" w:rsidRDefault="008E15F1" w:rsidP="008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Вакцины от энтеровирусных инфекций не существует. </w:t>
      </w:r>
      <w:r w:rsidRPr="008E15F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Чтобы не заразиться: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соблюдайте правила личной гигиены: мойте руки с мылом после посещения туалета, перед приготовлением пищи, перед едой, после прихода домой с улицы;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1312" behindDoc="0" locked="0" layoutInCell="1" allowOverlap="0" wp14:anchorId="32AA8727" wp14:editId="530FA51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600200"/>
            <wp:effectExtent l="19050" t="0" r="0" b="0"/>
            <wp:wrapSquare wrapText="bothSides"/>
            <wp:docPr id="3" name="Рисунок 3" descr="http://rkib.udmmed.ru/images/e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kib.udmmed.ru/images/en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фрукты, овощи, ягоды мойте под проточной водой, затем обдавайте кипятком;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употребляйте питьевую воду кипяченную или бутилированную;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регулярно мойте и содержите в чистоте детские игрушки;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детское питание детям грудного возраста готовьте перед кормлением ребенка на один раз;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не купайтесь в водоемах, где купание запрещено;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чаще проветривайте помещения;</w:t>
      </w:r>
    </w:p>
    <w:p w:rsidR="008E15F1" w:rsidRPr="008E15F1" w:rsidRDefault="008E15F1" w:rsidP="008E1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F1">
        <w:rPr>
          <w:rFonts w:ascii="Georgia" w:eastAsia="Times New Roman" w:hAnsi="Georgia" w:cs="Times New Roman"/>
          <w:sz w:val="24"/>
          <w:szCs w:val="24"/>
          <w:lang w:eastAsia="ru-RU"/>
        </w:rPr>
        <w:t> ведите здоровый образ жизни: правильно питайтесь, принимайте витамины, больше двигайтесь. </w:t>
      </w:r>
    </w:p>
    <w:p w:rsidR="00F206FA" w:rsidRDefault="00F206FA"/>
    <w:sectPr w:rsidR="00F206FA" w:rsidSect="00F028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6F7A"/>
    <w:multiLevelType w:val="multilevel"/>
    <w:tmpl w:val="319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B4CED"/>
    <w:multiLevelType w:val="multilevel"/>
    <w:tmpl w:val="CBC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0"/>
    <w:rsid w:val="00322FB0"/>
    <w:rsid w:val="008E15F1"/>
    <w:rsid w:val="00F028AD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ЛарионоваНИ</dc:creator>
  <cp:keywords/>
  <dc:description/>
  <cp:lastModifiedBy>Terminal</cp:lastModifiedBy>
  <cp:revision>3</cp:revision>
  <dcterms:created xsi:type="dcterms:W3CDTF">2019-08-20T11:54:00Z</dcterms:created>
  <dcterms:modified xsi:type="dcterms:W3CDTF">2019-08-20T12:02:00Z</dcterms:modified>
</cp:coreProperties>
</file>